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40B8" w14:textId="77777777" w:rsidR="006C6195" w:rsidRDefault="00D475E9" w:rsidP="006C6195">
      <w:pPr>
        <w:pStyle w:val="Title"/>
        <w:jc w:val="center"/>
      </w:pPr>
      <w:r>
        <w:rPr>
          <w:noProof/>
        </w:rPr>
        <w:drawing>
          <wp:inline distT="0" distB="0" distL="0" distR="0" wp14:anchorId="40A6743D" wp14:editId="4CC628E4">
            <wp:extent cx="2891408" cy="971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son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7483" cy="102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0D9F0" w14:textId="20D25664" w:rsidR="006C6195" w:rsidRPr="00D475E9" w:rsidRDefault="006C6195" w:rsidP="006C6195">
      <w:pPr>
        <w:pStyle w:val="Subtitle"/>
        <w:jc w:val="center"/>
        <w:rPr>
          <w:b/>
          <w:color w:val="1F497D" w:themeColor="text2"/>
        </w:rPr>
      </w:pPr>
      <w:r w:rsidRPr="00D475E9">
        <w:rPr>
          <w:b/>
          <w:color w:val="1F497D" w:themeColor="text2"/>
        </w:rPr>
        <w:t>Updates 202</w:t>
      </w:r>
      <w:r w:rsidR="00D36FC7">
        <w:rPr>
          <w:b/>
          <w:color w:val="1F497D" w:themeColor="text2"/>
        </w:rPr>
        <w:t>3</w:t>
      </w:r>
    </w:p>
    <w:p w14:paraId="44C5B935" w14:textId="77777777" w:rsidR="004D16CF" w:rsidRPr="00D475E9" w:rsidRDefault="004D16CF" w:rsidP="001D24D3">
      <w:pPr>
        <w:rPr>
          <w:b/>
          <w:sz w:val="20"/>
          <w:szCs w:val="20"/>
        </w:rPr>
      </w:pPr>
      <w:r w:rsidRPr="00D475E9">
        <w:rPr>
          <w:b/>
          <w:sz w:val="20"/>
          <w:szCs w:val="20"/>
        </w:rPr>
        <w:t>How Judson is dealing with COVID-19</w:t>
      </w:r>
    </w:p>
    <w:p w14:paraId="705F0B2E" w14:textId="2F4998C0" w:rsidR="004D16CF" w:rsidRPr="00D475E9" w:rsidRDefault="00F34A7C" w:rsidP="00F34A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75E9">
        <w:rPr>
          <w:sz w:val="20"/>
          <w:szCs w:val="20"/>
        </w:rPr>
        <w:t xml:space="preserve">Judson is not requiring the vaccine and believes that the vaccine is a personal health decision and will not mandate vaccinations. We are in compliance with the state of Illinois mandates as well as CDC guidelines. </w:t>
      </w:r>
      <w:r w:rsidR="00FA65BF">
        <w:rPr>
          <w:sz w:val="20"/>
          <w:szCs w:val="20"/>
        </w:rPr>
        <w:t>Judson is not requiring masks at this time. However, faculty and staff are allowed to require masks within their classroom or office space</w:t>
      </w:r>
      <w:r w:rsidRPr="00D475E9">
        <w:rPr>
          <w:sz w:val="20"/>
          <w:szCs w:val="20"/>
        </w:rPr>
        <w:t>.</w:t>
      </w:r>
    </w:p>
    <w:p w14:paraId="093CD741" w14:textId="77777777" w:rsidR="00F34A7C" w:rsidRPr="00D475E9" w:rsidRDefault="00F34A7C" w:rsidP="00F34A7C">
      <w:pPr>
        <w:rPr>
          <w:b/>
          <w:sz w:val="20"/>
          <w:szCs w:val="20"/>
        </w:rPr>
      </w:pPr>
      <w:r w:rsidRPr="00D475E9">
        <w:rPr>
          <w:b/>
          <w:sz w:val="20"/>
          <w:szCs w:val="20"/>
        </w:rPr>
        <w:t>Updates:</w:t>
      </w:r>
    </w:p>
    <w:p w14:paraId="7E1A8FAF" w14:textId="77777777" w:rsidR="001D24D3" w:rsidRPr="00D475E9" w:rsidRDefault="001D24D3" w:rsidP="001D24D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75E9">
        <w:rPr>
          <w:sz w:val="20"/>
          <w:szCs w:val="20"/>
        </w:rPr>
        <w:t xml:space="preserve">Transfer Students </w:t>
      </w:r>
      <w:r w:rsidR="00D475E9" w:rsidRPr="00D475E9">
        <w:rPr>
          <w:sz w:val="20"/>
          <w:szCs w:val="20"/>
        </w:rPr>
        <w:t xml:space="preserve">receive </w:t>
      </w:r>
      <w:r w:rsidR="00F06F30" w:rsidRPr="00D475E9">
        <w:rPr>
          <w:sz w:val="20"/>
          <w:szCs w:val="20"/>
        </w:rPr>
        <w:t>an additional $1</w:t>
      </w:r>
      <w:r w:rsidRPr="00D475E9">
        <w:rPr>
          <w:sz w:val="20"/>
          <w:szCs w:val="20"/>
        </w:rPr>
        <w:t>,000 in Scholarships.</w:t>
      </w:r>
    </w:p>
    <w:p w14:paraId="5C0719D1" w14:textId="468ED797" w:rsidR="001D24D3" w:rsidRPr="00D475E9" w:rsidRDefault="00B858E4" w:rsidP="001D24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New Turf</w:t>
      </w:r>
      <w:r w:rsidR="00310702">
        <w:rPr>
          <w:sz w:val="20"/>
          <w:szCs w:val="20"/>
        </w:rPr>
        <w:t xml:space="preserve"> field</w:t>
      </w:r>
      <w:r>
        <w:rPr>
          <w:sz w:val="20"/>
          <w:szCs w:val="20"/>
        </w:rPr>
        <w:t xml:space="preserve"> for home Soccer games and practices for Football</w:t>
      </w:r>
      <w:r w:rsidR="00FA65BF">
        <w:rPr>
          <w:sz w:val="20"/>
          <w:szCs w:val="20"/>
        </w:rPr>
        <w:t>, projected to be completed next month.</w:t>
      </w:r>
    </w:p>
    <w:p w14:paraId="137323F9" w14:textId="68F0C139" w:rsidR="001D24D3" w:rsidRPr="00D475E9" w:rsidRDefault="001D24D3" w:rsidP="001D24D3">
      <w:pPr>
        <w:rPr>
          <w:sz w:val="20"/>
          <w:szCs w:val="20"/>
        </w:rPr>
      </w:pPr>
      <w:r w:rsidRPr="00D475E9">
        <w:rPr>
          <w:sz w:val="20"/>
          <w:szCs w:val="20"/>
        </w:rPr>
        <w:t xml:space="preserve">As a Christian Liberal Arts and </w:t>
      </w:r>
      <w:r w:rsidR="00B858E4">
        <w:rPr>
          <w:sz w:val="20"/>
          <w:szCs w:val="20"/>
        </w:rPr>
        <w:t>S</w:t>
      </w:r>
      <w:r w:rsidRPr="00D475E9">
        <w:rPr>
          <w:sz w:val="20"/>
          <w:szCs w:val="20"/>
        </w:rPr>
        <w:t>ciences University, Judson prepares students to shape their world by living out their gifts, talents and passions for God’s glory.</w:t>
      </w:r>
    </w:p>
    <w:p w14:paraId="4337B636" w14:textId="77777777" w:rsidR="00D475E9" w:rsidRPr="00D475E9" w:rsidRDefault="00D475E9" w:rsidP="001D24D3">
      <w:pPr>
        <w:rPr>
          <w:b/>
          <w:sz w:val="20"/>
          <w:szCs w:val="20"/>
        </w:rPr>
      </w:pPr>
    </w:p>
    <w:p w14:paraId="4B561CA5" w14:textId="77777777" w:rsidR="001D24D3" w:rsidRPr="00D475E9" w:rsidRDefault="001D24D3" w:rsidP="001D24D3">
      <w:pPr>
        <w:rPr>
          <w:b/>
          <w:sz w:val="20"/>
          <w:szCs w:val="20"/>
        </w:rPr>
      </w:pPr>
      <w:r w:rsidRPr="00D475E9">
        <w:rPr>
          <w:b/>
          <w:sz w:val="20"/>
          <w:szCs w:val="20"/>
        </w:rPr>
        <w:t xml:space="preserve">VISIT JUDSON AND DISCOVER: </w:t>
      </w:r>
    </w:p>
    <w:p w14:paraId="4195B66A" w14:textId="77777777" w:rsidR="001D24D3" w:rsidRPr="00D475E9" w:rsidRDefault="001D24D3" w:rsidP="001D24D3">
      <w:pPr>
        <w:rPr>
          <w:sz w:val="20"/>
          <w:szCs w:val="20"/>
        </w:rPr>
      </w:pPr>
      <w:r w:rsidRPr="00D475E9">
        <w:rPr>
          <w:sz w:val="20"/>
          <w:szCs w:val="20"/>
        </w:rPr>
        <w:t xml:space="preserve">• Member of the Illinois Articulation Initiative </w:t>
      </w:r>
    </w:p>
    <w:p w14:paraId="2783DD7F" w14:textId="77777777" w:rsidR="001D24D3" w:rsidRPr="00D475E9" w:rsidRDefault="001D24D3" w:rsidP="001D24D3">
      <w:pPr>
        <w:ind w:left="720"/>
        <w:rPr>
          <w:sz w:val="16"/>
          <w:szCs w:val="16"/>
        </w:rPr>
      </w:pPr>
      <w:r w:rsidRPr="00D475E9">
        <w:rPr>
          <w:sz w:val="16"/>
          <w:szCs w:val="16"/>
        </w:rPr>
        <w:t xml:space="preserve">Transfer students with an associate’s in arts or sciences or bachelor’s degree from an accredited college/university with a cumulative GPA of 2.0 or higher will be deemed to have completed lower division general education courses. Read more at JudsonU.edu/transfer. </w:t>
      </w:r>
    </w:p>
    <w:p w14:paraId="08D51493" w14:textId="77777777" w:rsidR="001D24D3" w:rsidRPr="00D475E9" w:rsidRDefault="001D24D3" w:rsidP="001D24D3">
      <w:pPr>
        <w:rPr>
          <w:sz w:val="20"/>
          <w:szCs w:val="20"/>
        </w:rPr>
      </w:pPr>
      <w:r w:rsidRPr="00D475E9">
        <w:rPr>
          <w:sz w:val="20"/>
          <w:szCs w:val="20"/>
        </w:rPr>
        <w:t xml:space="preserve">• 90% of recent graduates participated in an internship, practicum or field experience </w:t>
      </w:r>
    </w:p>
    <w:p w14:paraId="71831128" w14:textId="77777777" w:rsidR="001D24D3" w:rsidRPr="00D475E9" w:rsidRDefault="001D24D3" w:rsidP="001D24D3">
      <w:pPr>
        <w:rPr>
          <w:sz w:val="20"/>
          <w:szCs w:val="20"/>
        </w:rPr>
      </w:pPr>
      <w:r w:rsidRPr="00D475E9">
        <w:rPr>
          <w:sz w:val="20"/>
          <w:szCs w:val="20"/>
        </w:rPr>
        <w:t xml:space="preserve">• Every admitted student is guaranteed a merit based grant or scholarship </w:t>
      </w:r>
    </w:p>
    <w:p w14:paraId="4C362FDB" w14:textId="77777777" w:rsidR="001D24D3" w:rsidRPr="00D475E9" w:rsidRDefault="001D24D3" w:rsidP="001D24D3">
      <w:pPr>
        <w:rPr>
          <w:sz w:val="20"/>
          <w:szCs w:val="20"/>
        </w:rPr>
      </w:pPr>
      <w:r w:rsidRPr="00D475E9">
        <w:rPr>
          <w:sz w:val="20"/>
          <w:szCs w:val="20"/>
        </w:rPr>
        <w:t xml:space="preserve">• Resources for at-risk transfers </w:t>
      </w:r>
    </w:p>
    <w:p w14:paraId="55D6B601" w14:textId="77777777" w:rsidR="00D475E9" w:rsidRPr="00D475E9" w:rsidRDefault="00D475E9" w:rsidP="001D24D3">
      <w:pPr>
        <w:rPr>
          <w:b/>
          <w:sz w:val="20"/>
          <w:szCs w:val="20"/>
        </w:rPr>
      </w:pPr>
    </w:p>
    <w:p w14:paraId="29112F36" w14:textId="77777777" w:rsidR="001D24D3" w:rsidRPr="00D475E9" w:rsidRDefault="001D24D3" w:rsidP="001D24D3">
      <w:pPr>
        <w:rPr>
          <w:b/>
          <w:sz w:val="20"/>
          <w:szCs w:val="20"/>
        </w:rPr>
      </w:pPr>
      <w:r w:rsidRPr="00D475E9">
        <w:rPr>
          <w:b/>
          <w:sz w:val="20"/>
          <w:szCs w:val="20"/>
        </w:rPr>
        <w:t xml:space="preserve">UNDERGRADUATE MAJORS </w:t>
      </w:r>
    </w:p>
    <w:p w14:paraId="134D0535" w14:textId="17FF5B0F" w:rsidR="001D24D3" w:rsidRPr="00D475E9" w:rsidRDefault="001D24D3" w:rsidP="001D24D3">
      <w:pPr>
        <w:rPr>
          <w:sz w:val="20"/>
          <w:szCs w:val="20"/>
        </w:rPr>
      </w:pPr>
      <w:r w:rsidRPr="00D475E9">
        <w:rPr>
          <w:sz w:val="20"/>
          <w:szCs w:val="20"/>
        </w:rPr>
        <w:t xml:space="preserve">Architecture, Art and Design, </w:t>
      </w:r>
      <w:r w:rsidR="00310702">
        <w:rPr>
          <w:sz w:val="20"/>
          <w:szCs w:val="20"/>
        </w:rPr>
        <w:t xml:space="preserve">Interior Design, </w:t>
      </w:r>
      <w:r w:rsidRPr="00D475E9">
        <w:rPr>
          <w:sz w:val="20"/>
          <w:szCs w:val="20"/>
        </w:rPr>
        <w:t>Business, B</w:t>
      </w:r>
      <w:r w:rsidR="00AE66F8" w:rsidRPr="00D475E9">
        <w:rPr>
          <w:sz w:val="20"/>
          <w:szCs w:val="20"/>
        </w:rPr>
        <w:t xml:space="preserve">iblical and Theological Studies, </w:t>
      </w:r>
      <w:r w:rsidRPr="00D475E9">
        <w:rPr>
          <w:sz w:val="20"/>
          <w:szCs w:val="20"/>
        </w:rPr>
        <w:t xml:space="preserve">Christian Ministries, Computer Science, English, </w:t>
      </w:r>
      <w:r w:rsidR="00AE66F8" w:rsidRPr="00D475E9">
        <w:rPr>
          <w:sz w:val="20"/>
          <w:szCs w:val="20"/>
        </w:rPr>
        <w:t xml:space="preserve">Exercise Sport Science, </w:t>
      </w:r>
      <w:r w:rsidRPr="00D475E9">
        <w:rPr>
          <w:sz w:val="20"/>
          <w:szCs w:val="20"/>
        </w:rPr>
        <w:t xml:space="preserve">Education, History, Music, Psychology, </w:t>
      </w:r>
      <w:r w:rsidR="00AE66F8" w:rsidRPr="00D475E9">
        <w:rPr>
          <w:sz w:val="20"/>
          <w:szCs w:val="20"/>
        </w:rPr>
        <w:t xml:space="preserve">Science and Mathematics, Communication </w:t>
      </w:r>
      <w:r w:rsidRPr="00D475E9">
        <w:rPr>
          <w:sz w:val="20"/>
          <w:szCs w:val="20"/>
        </w:rPr>
        <w:t>Arts, and Worship Arts</w:t>
      </w:r>
      <w:r w:rsidR="00AE66F8" w:rsidRPr="00D475E9">
        <w:rPr>
          <w:sz w:val="20"/>
          <w:szCs w:val="20"/>
        </w:rPr>
        <w:t>.</w:t>
      </w:r>
    </w:p>
    <w:p w14:paraId="0CCD8CE3" w14:textId="77777777" w:rsidR="00D475E9" w:rsidRPr="00D475E9" w:rsidRDefault="00D475E9" w:rsidP="001D24D3">
      <w:pPr>
        <w:rPr>
          <w:b/>
          <w:sz w:val="20"/>
          <w:szCs w:val="20"/>
        </w:rPr>
      </w:pPr>
    </w:p>
    <w:p w14:paraId="44A290A5" w14:textId="77777777" w:rsidR="00D475E9" w:rsidRPr="00D475E9" w:rsidRDefault="00D475E9" w:rsidP="001D24D3">
      <w:pPr>
        <w:rPr>
          <w:b/>
          <w:sz w:val="20"/>
          <w:szCs w:val="20"/>
        </w:rPr>
      </w:pPr>
    </w:p>
    <w:p w14:paraId="7E988460" w14:textId="77777777" w:rsidR="00FA65BF" w:rsidRDefault="00FA65BF" w:rsidP="001D24D3">
      <w:pPr>
        <w:rPr>
          <w:b/>
          <w:sz w:val="20"/>
          <w:szCs w:val="20"/>
        </w:rPr>
      </w:pPr>
    </w:p>
    <w:p w14:paraId="2B93DBEA" w14:textId="3C1B5DF9" w:rsidR="00AE66F8" w:rsidRPr="00D475E9" w:rsidRDefault="00AE66F8" w:rsidP="001D24D3">
      <w:pPr>
        <w:rPr>
          <w:b/>
          <w:sz w:val="20"/>
          <w:szCs w:val="20"/>
        </w:rPr>
      </w:pPr>
      <w:r w:rsidRPr="00D475E9">
        <w:rPr>
          <w:b/>
          <w:sz w:val="20"/>
          <w:szCs w:val="20"/>
        </w:rPr>
        <w:lastRenderedPageBreak/>
        <w:t>Transfer Scholarship</w:t>
      </w:r>
      <w:r w:rsidR="00FA65BF">
        <w:rPr>
          <w:b/>
          <w:sz w:val="20"/>
          <w:szCs w:val="20"/>
        </w:rPr>
        <w:t>s</w:t>
      </w:r>
      <w:r w:rsidRPr="00D475E9">
        <w:rPr>
          <w:b/>
          <w:sz w:val="20"/>
          <w:szCs w:val="20"/>
        </w:rPr>
        <w:t>:</w:t>
      </w:r>
    </w:p>
    <w:p w14:paraId="62686EE8" w14:textId="01BDEDD7" w:rsidR="00AE66F8" w:rsidRPr="00D475E9" w:rsidRDefault="00AE66F8" w:rsidP="00AE66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75E9">
        <w:rPr>
          <w:sz w:val="20"/>
          <w:szCs w:val="20"/>
        </w:rPr>
        <w:t>Merit Based Academic Scholarship – Range in value from $</w:t>
      </w:r>
      <w:r w:rsidR="00BA048B">
        <w:rPr>
          <w:sz w:val="20"/>
          <w:szCs w:val="20"/>
        </w:rPr>
        <w:t>11</w:t>
      </w:r>
      <w:r w:rsidRPr="00D475E9">
        <w:rPr>
          <w:sz w:val="20"/>
          <w:szCs w:val="20"/>
        </w:rPr>
        <w:t xml:space="preserve">,000 – </w:t>
      </w:r>
      <w:r w:rsidR="00BA048B">
        <w:rPr>
          <w:sz w:val="20"/>
          <w:szCs w:val="20"/>
        </w:rPr>
        <w:t>6</w:t>
      </w:r>
      <w:r w:rsidRPr="00D475E9">
        <w:rPr>
          <w:sz w:val="20"/>
          <w:szCs w:val="20"/>
        </w:rPr>
        <w:t>,000.</w:t>
      </w:r>
    </w:p>
    <w:p w14:paraId="5B739E62" w14:textId="77777777" w:rsidR="00BF17C6" w:rsidRPr="00D475E9" w:rsidRDefault="00F06F30" w:rsidP="00BF17C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75E9">
        <w:rPr>
          <w:sz w:val="20"/>
          <w:szCs w:val="20"/>
        </w:rPr>
        <w:t>Plus the Additional $1</w:t>
      </w:r>
      <w:r w:rsidR="00BF17C6" w:rsidRPr="00D475E9">
        <w:rPr>
          <w:sz w:val="20"/>
          <w:szCs w:val="20"/>
        </w:rPr>
        <w:t>,000 transfer Scholarship.</w:t>
      </w:r>
    </w:p>
    <w:p w14:paraId="6D14B1CA" w14:textId="1D3F0A02" w:rsidR="00310702" w:rsidRDefault="00310702" w:rsidP="00AE66F8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Chior</w:t>
      </w:r>
      <w:proofErr w:type="spellEnd"/>
      <w:r>
        <w:rPr>
          <w:sz w:val="20"/>
          <w:szCs w:val="20"/>
        </w:rPr>
        <w:t>, Theater, Music- Require an audition</w:t>
      </w:r>
    </w:p>
    <w:p w14:paraId="51C1B64D" w14:textId="3A551508" w:rsidR="006C6195" w:rsidRPr="00D475E9" w:rsidRDefault="006C6195" w:rsidP="00AE66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75E9">
        <w:rPr>
          <w:sz w:val="20"/>
          <w:szCs w:val="20"/>
        </w:rPr>
        <w:t>Athletic Scholarships</w:t>
      </w:r>
    </w:p>
    <w:p w14:paraId="0F7B7BAC" w14:textId="77777777" w:rsidR="00AE66F8" w:rsidRDefault="00AE66F8" w:rsidP="006C61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75E9">
        <w:rPr>
          <w:sz w:val="20"/>
          <w:szCs w:val="20"/>
        </w:rPr>
        <w:t>Legacy Scholarships - $1,000 - for students with parents who have graduated from Judson University.</w:t>
      </w:r>
      <w:r w:rsidR="006C6195" w:rsidRPr="00D475E9">
        <w:rPr>
          <w:sz w:val="20"/>
          <w:szCs w:val="20"/>
        </w:rPr>
        <w:t xml:space="preserve"> </w:t>
      </w:r>
    </w:p>
    <w:p w14:paraId="4D344B7D" w14:textId="77777777" w:rsidR="004F0F1E" w:rsidRDefault="004F0F1E" w:rsidP="00B13367">
      <w:pPr>
        <w:rPr>
          <w:b/>
          <w:sz w:val="20"/>
          <w:szCs w:val="20"/>
        </w:rPr>
      </w:pPr>
    </w:p>
    <w:p w14:paraId="0F548F76" w14:textId="77777777" w:rsidR="00BA048B" w:rsidRDefault="00BA048B" w:rsidP="00B13367">
      <w:pPr>
        <w:rPr>
          <w:b/>
          <w:sz w:val="20"/>
          <w:szCs w:val="20"/>
        </w:rPr>
      </w:pPr>
    </w:p>
    <w:p w14:paraId="1FA122E7" w14:textId="77777777" w:rsidR="00BA048B" w:rsidRDefault="00BA048B" w:rsidP="00B13367">
      <w:pPr>
        <w:rPr>
          <w:b/>
          <w:sz w:val="20"/>
          <w:szCs w:val="20"/>
        </w:rPr>
      </w:pPr>
    </w:p>
    <w:p w14:paraId="2C1B05EA" w14:textId="77777777" w:rsidR="00BA048B" w:rsidRDefault="00BA048B" w:rsidP="00B13367">
      <w:pPr>
        <w:rPr>
          <w:b/>
          <w:sz w:val="20"/>
          <w:szCs w:val="20"/>
        </w:rPr>
      </w:pPr>
    </w:p>
    <w:p w14:paraId="662B11A9" w14:textId="77777777" w:rsidR="00BA048B" w:rsidRDefault="00BA048B" w:rsidP="00B13367">
      <w:pPr>
        <w:rPr>
          <w:b/>
          <w:sz w:val="20"/>
          <w:szCs w:val="20"/>
        </w:rPr>
      </w:pPr>
    </w:p>
    <w:p w14:paraId="5D12E2F1" w14:textId="77777777" w:rsidR="005F17EA" w:rsidRDefault="005F17EA" w:rsidP="00B13367">
      <w:pPr>
        <w:rPr>
          <w:b/>
          <w:sz w:val="20"/>
          <w:szCs w:val="20"/>
        </w:rPr>
      </w:pPr>
    </w:p>
    <w:p w14:paraId="64F1E757" w14:textId="77777777" w:rsidR="005F17EA" w:rsidRDefault="005F17EA" w:rsidP="00B13367">
      <w:pPr>
        <w:rPr>
          <w:b/>
          <w:sz w:val="20"/>
          <w:szCs w:val="20"/>
        </w:rPr>
      </w:pPr>
    </w:p>
    <w:p w14:paraId="0F4424D8" w14:textId="38991CC8" w:rsidR="00B13367" w:rsidRPr="00B13367" w:rsidRDefault="00B13367" w:rsidP="00B13367">
      <w:pPr>
        <w:rPr>
          <w:b/>
          <w:sz w:val="20"/>
          <w:szCs w:val="20"/>
        </w:rPr>
      </w:pPr>
      <w:r w:rsidRPr="00B13367">
        <w:rPr>
          <w:b/>
          <w:sz w:val="20"/>
          <w:szCs w:val="20"/>
        </w:rPr>
        <w:t>Transfer Representative:</w:t>
      </w:r>
    </w:p>
    <w:p w14:paraId="0CA40085" w14:textId="77777777" w:rsidR="004F0F1E" w:rsidRDefault="004F0F1E" w:rsidP="004F0F1E">
      <w:pPr>
        <w:rPr>
          <w:rFonts w:eastAsiaTheme="minorEastAsia"/>
          <w:b/>
          <w:bCs/>
          <w:noProof/>
          <w:color w:val="17365D"/>
          <w:sz w:val="23"/>
          <w:szCs w:val="23"/>
        </w:rPr>
      </w:pPr>
      <w:bookmarkStart w:id="0" w:name="_MailAutoSig"/>
    </w:p>
    <w:p w14:paraId="3D5C4D73" w14:textId="1E53B719" w:rsidR="004F0F1E" w:rsidRDefault="004F0F1E" w:rsidP="004F0F1E">
      <w:pPr>
        <w:rPr>
          <w:rFonts w:eastAsiaTheme="minorEastAsia"/>
          <w:i/>
          <w:iCs/>
          <w:noProof/>
          <w:color w:val="404040"/>
          <w:sz w:val="23"/>
          <w:szCs w:val="23"/>
        </w:rPr>
      </w:pPr>
      <w:r>
        <w:rPr>
          <w:rFonts w:eastAsiaTheme="minorEastAsia"/>
          <w:b/>
          <w:bCs/>
          <w:noProof/>
          <w:color w:val="17365D"/>
          <w:sz w:val="23"/>
          <w:szCs w:val="23"/>
        </w:rPr>
        <w:t>Stephanie Layne</w:t>
      </w:r>
      <w:r>
        <w:rPr>
          <w:rFonts w:eastAsiaTheme="minorEastAsia"/>
          <w:noProof/>
          <w:color w:val="404040"/>
          <w:sz w:val="23"/>
          <w:szCs w:val="23"/>
        </w:rPr>
        <w:br/>
      </w:r>
      <w:r>
        <w:rPr>
          <w:rFonts w:eastAsiaTheme="minorEastAsia"/>
          <w:i/>
          <w:iCs/>
          <w:noProof/>
          <w:color w:val="404040"/>
          <w:sz w:val="23"/>
          <w:szCs w:val="23"/>
        </w:rPr>
        <w:t>Transfer and International Students Admissions Representative</w:t>
      </w:r>
      <w:r>
        <w:rPr>
          <w:rFonts w:eastAsiaTheme="minorEastAsia"/>
          <w:noProof/>
          <w:color w:val="404040"/>
          <w:sz w:val="23"/>
          <w:szCs w:val="23"/>
        </w:rPr>
        <w:br/>
        <w:t>Office: 847-628-2520</w:t>
      </w:r>
      <w:r>
        <w:rPr>
          <w:rFonts w:eastAsiaTheme="minorEastAsia"/>
          <w:noProof/>
          <w:color w:val="404040"/>
          <w:sz w:val="23"/>
          <w:szCs w:val="23"/>
        </w:rPr>
        <w:br/>
      </w:r>
      <w:r>
        <w:rPr>
          <w:rFonts w:eastAsiaTheme="minorEastAsia"/>
          <w:noProof/>
          <w:color w:val="0000FF"/>
          <w:sz w:val="23"/>
          <w:szCs w:val="23"/>
        </w:rPr>
        <w:drawing>
          <wp:inline distT="0" distB="0" distL="0" distR="0" wp14:anchorId="445CF629" wp14:editId="2F6008E9">
            <wp:extent cx="1657350" cy="685800"/>
            <wp:effectExtent l="0" t="0" r="0" b="0"/>
            <wp:docPr id="2" name="Picture 2" descr="Judson University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43346291123291436Picture 1" descr="Judson University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404040"/>
          <w:sz w:val="23"/>
          <w:szCs w:val="23"/>
        </w:rPr>
        <w:t> </w:t>
      </w:r>
      <w:r>
        <w:rPr>
          <w:rFonts w:eastAsiaTheme="minorEastAsia"/>
          <w:noProof/>
          <w:color w:val="404040"/>
          <w:sz w:val="23"/>
          <w:szCs w:val="23"/>
        </w:rPr>
        <w:br/>
      </w:r>
      <w:r>
        <w:rPr>
          <w:rFonts w:eastAsiaTheme="minorEastAsia"/>
          <w:noProof/>
          <w:color w:val="404040"/>
          <w:sz w:val="23"/>
          <w:szCs w:val="23"/>
        </w:rPr>
        <w:br/>
      </w:r>
      <w:r>
        <w:rPr>
          <w:rFonts w:eastAsiaTheme="minorEastAsia"/>
          <w:b/>
          <w:bCs/>
          <w:noProof/>
          <w:color w:val="17365D"/>
          <w:sz w:val="23"/>
          <w:szCs w:val="23"/>
        </w:rPr>
        <w:t>1151 North State Street  |  Elgin, IL 60123  |  </w:t>
      </w:r>
      <w:hyperlink r:id="rId9" w:tgtFrame="_blank" w:history="1">
        <w:r>
          <w:rPr>
            <w:rStyle w:val="Hyperlink"/>
            <w:rFonts w:eastAsiaTheme="minorEastAsia"/>
            <w:b/>
            <w:bCs/>
            <w:noProof/>
            <w:color w:val="D59926"/>
            <w:sz w:val="23"/>
            <w:szCs w:val="23"/>
          </w:rPr>
          <w:t>JudsonU.edu</w:t>
        </w:r>
      </w:hyperlink>
      <w:r>
        <w:rPr>
          <w:rFonts w:eastAsiaTheme="minorEastAsia"/>
          <w:noProof/>
          <w:color w:val="404040"/>
          <w:sz w:val="23"/>
          <w:szCs w:val="23"/>
        </w:rPr>
        <w:br/>
      </w:r>
      <w:r>
        <w:rPr>
          <w:rFonts w:eastAsiaTheme="minorEastAsia"/>
          <w:i/>
          <w:iCs/>
          <w:noProof/>
          <w:color w:val="404040"/>
          <w:sz w:val="23"/>
          <w:szCs w:val="23"/>
        </w:rPr>
        <w:t>Committed to the Student, Spiritual Development, Leadership and Excellence</w:t>
      </w:r>
      <w:bookmarkEnd w:id="0"/>
    </w:p>
    <w:p w14:paraId="77DEFD40" w14:textId="1C89433D" w:rsidR="00B13367" w:rsidRPr="00B13367" w:rsidRDefault="00B13367" w:rsidP="00B13367">
      <w:pPr>
        <w:rPr>
          <w:b/>
          <w:color w:val="002060"/>
          <w:sz w:val="20"/>
          <w:szCs w:val="20"/>
        </w:rPr>
      </w:pPr>
    </w:p>
    <w:sectPr w:rsidR="00B13367" w:rsidRPr="00B1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BDB"/>
    <w:multiLevelType w:val="hybridMultilevel"/>
    <w:tmpl w:val="EB2E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7E1"/>
    <w:multiLevelType w:val="hybridMultilevel"/>
    <w:tmpl w:val="91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C72"/>
    <w:multiLevelType w:val="hybridMultilevel"/>
    <w:tmpl w:val="BBC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555B"/>
    <w:multiLevelType w:val="hybridMultilevel"/>
    <w:tmpl w:val="404E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6215"/>
    <w:multiLevelType w:val="hybridMultilevel"/>
    <w:tmpl w:val="CEFADE30"/>
    <w:lvl w:ilvl="0" w:tplc="14F422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3AB7"/>
    <w:multiLevelType w:val="hybridMultilevel"/>
    <w:tmpl w:val="C680D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8F2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tDA0MDQzMzE1MzFT0lEKTi0uzszPAykwqgUArdFJaiwAAAA="/>
  </w:docVars>
  <w:rsids>
    <w:rsidRoot w:val="00CD313E"/>
    <w:rsid w:val="00096A80"/>
    <w:rsid w:val="000F0C3E"/>
    <w:rsid w:val="001D1022"/>
    <w:rsid w:val="001D24D3"/>
    <w:rsid w:val="001E73DC"/>
    <w:rsid w:val="00310702"/>
    <w:rsid w:val="00396F6D"/>
    <w:rsid w:val="0041694E"/>
    <w:rsid w:val="00422474"/>
    <w:rsid w:val="004D16CF"/>
    <w:rsid w:val="004F0F1E"/>
    <w:rsid w:val="00555B5D"/>
    <w:rsid w:val="005A3261"/>
    <w:rsid w:val="005D0C51"/>
    <w:rsid w:val="005F17EA"/>
    <w:rsid w:val="006853B3"/>
    <w:rsid w:val="006C6195"/>
    <w:rsid w:val="007938A9"/>
    <w:rsid w:val="007C3152"/>
    <w:rsid w:val="008872AE"/>
    <w:rsid w:val="00A7279F"/>
    <w:rsid w:val="00AE66F8"/>
    <w:rsid w:val="00AF3EE9"/>
    <w:rsid w:val="00B13367"/>
    <w:rsid w:val="00B76CB0"/>
    <w:rsid w:val="00B858E4"/>
    <w:rsid w:val="00BA048B"/>
    <w:rsid w:val="00BB6439"/>
    <w:rsid w:val="00BD5487"/>
    <w:rsid w:val="00BF17C6"/>
    <w:rsid w:val="00CD313E"/>
    <w:rsid w:val="00D36FC7"/>
    <w:rsid w:val="00D475E9"/>
    <w:rsid w:val="00E14D07"/>
    <w:rsid w:val="00F06F30"/>
    <w:rsid w:val="00F34A7C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D4CD0"/>
  <w15:docId w15:val="{BE33661C-B6B0-4E13-9AC4-DCBCA7F2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3E"/>
    <w:pPr>
      <w:ind w:left="720"/>
      <w:contextualSpacing/>
    </w:pPr>
  </w:style>
  <w:style w:type="paragraph" w:styleId="NoSpacing">
    <w:name w:val="No Spacing"/>
    <w:uiPriority w:val="1"/>
    <w:qFormat/>
    <w:rsid w:val="001D1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0C5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61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1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61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1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619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B1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judson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dson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B636-045D-412E-98B2-8BE49593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University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Trout, Ryan</dc:creator>
  <cp:keywords/>
  <dc:description/>
  <cp:lastModifiedBy>Margaret Margaret</cp:lastModifiedBy>
  <cp:revision>2</cp:revision>
  <cp:lastPrinted>2021-09-21T13:48:00Z</cp:lastPrinted>
  <dcterms:created xsi:type="dcterms:W3CDTF">2022-10-24T04:53:00Z</dcterms:created>
  <dcterms:modified xsi:type="dcterms:W3CDTF">2022-10-24T04:53:00Z</dcterms:modified>
</cp:coreProperties>
</file>